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57C4" w14:textId="77777777" w:rsidR="00EF4FA0" w:rsidRPr="004B6A81" w:rsidRDefault="00EF4FA0" w:rsidP="00EF4FA0">
      <w:pPr>
        <w:rPr>
          <w:rFonts w:ascii="Arial" w:hAnsi="Arial" w:cs="Arial"/>
          <w:b/>
        </w:rPr>
      </w:pPr>
      <w:r w:rsidRPr="004B6A81">
        <w:rPr>
          <w:rFonts w:ascii="Arial" w:hAnsi="Arial" w:cs="Arial"/>
          <w:b/>
        </w:rPr>
        <w:t xml:space="preserve">Freedom of Information Act request – firefighter </w:t>
      </w:r>
      <w:r w:rsidR="00C66486" w:rsidRPr="004B6A81">
        <w:rPr>
          <w:rFonts w:ascii="Arial" w:hAnsi="Arial" w:cs="Arial"/>
          <w:b/>
        </w:rPr>
        <w:t>maternity leave pay</w:t>
      </w:r>
    </w:p>
    <w:p w14:paraId="2DE757C7" w14:textId="77777777" w:rsidR="00010C4B" w:rsidRPr="004B6A81" w:rsidRDefault="00010C4B" w:rsidP="00010C4B">
      <w:pPr>
        <w:rPr>
          <w:rFonts w:ascii="Arial" w:hAnsi="Arial" w:cs="Arial"/>
        </w:rPr>
      </w:pPr>
    </w:p>
    <w:p w14:paraId="2DE757C8" w14:textId="77777777" w:rsidR="00010C4B" w:rsidRPr="004B6A81" w:rsidRDefault="00010C4B" w:rsidP="00010C4B">
      <w:pPr>
        <w:rPr>
          <w:rFonts w:ascii="Arial" w:hAnsi="Arial" w:cs="Arial"/>
        </w:rPr>
      </w:pPr>
      <w:r w:rsidRPr="004B6A81">
        <w:rPr>
          <w:rFonts w:ascii="Arial" w:hAnsi="Arial" w:cs="Arial"/>
        </w:rPr>
        <w:t>We are collecting informatio</w:t>
      </w:r>
      <w:r w:rsidR="00A7671D" w:rsidRPr="004B6A81">
        <w:rPr>
          <w:rFonts w:ascii="Arial" w:hAnsi="Arial" w:cs="Arial"/>
        </w:rPr>
        <w:t xml:space="preserve">n about </w:t>
      </w:r>
      <w:r w:rsidR="00C66486" w:rsidRPr="004B6A81">
        <w:rPr>
          <w:rFonts w:ascii="Arial" w:hAnsi="Arial" w:cs="Arial"/>
        </w:rPr>
        <w:t>maternity leave pay for</w:t>
      </w:r>
      <w:r w:rsidR="00A7671D" w:rsidRPr="004B6A81">
        <w:rPr>
          <w:rFonts w:ascii="Arial" w:hAnsi="Arial" w:cs="Arial"/>
        </w:rPr>
        <w:t xml:space="preserve"> firefighters in </w:t>
      </w:r>
      <w:r w:rsidRPr="004B6A81">
        <w:rPr>
          <w:rFonts w:ascii="Arial" w:hAnsi="Arial" w:cs="Arial"/>
        </w:rPr>
        <w:t xml:space="preserve">your fire and rescue service. Below is the information we would like to obtain from you under the Freedom of Information Act. </w:t>
      </w:r>
    </w:p>
    <w:p w14:paraId="2DE757C9" w14:textId="77777777" w:rsidR="00010C4B" w:rsidRPr="004B6A81" w:rsidRDefault="00010C4B" w:rsidP="00010C4B">
      <w:pPr>
        <w:rPr>
          <w:rFonts w:ascii="Arial" w:hAnsi="Arial" w:cs="Arial"/>
        </w:rPr>
      </w:pPr>
    </w:p>
    <w:p w14:paraId="2DE757CA" w14:textId="77777777" w:rsidR="00BA631C" w:rsidRPr="004B6A81" w:rsidRDefault="00D01737" w:rsidP="00010C4B">
      <w:pPr>
        <w:rPr>
          <w:rFonts w:ascii="Arial" w:hAnsi="Arial" w:cs="Arial"/>
          <w:b/>
        </w:rPr>
      </w:pPr>
      <w:r w:rsidRPr="004B6A81">
        <w:rPr>
          <w:rFonts w:ascii="Arial" w:hAnsi="Arial" w:cs="Arial"/>
          <w:b/>
        </w:rPr>
        <w:t>We would like to receive data relating to</w:t>
      </w:r>
      <w:r w:rsidR="00F41037" w:rsidRPr="004B6A81">
        <w:rPr>
          <w:rFonts w:ascii="Arial" w:hAnsi="Arial" w:cs="Arial"/>
          <w:b/>
        </w:rPr>
        <w:t xml:space="preserve"> </w:t>
      </w:r>
      <w:r w:rsidR="001D77E2" w:rsidRPr="004B6A81">
        <w:rPr>
          <w:rFonts w:ascii="Arial" w:hAnsi="Arial" w:cs="Arial"/>
          <w:b/>
        </w:rPr>
        <w:t>maternity leave pay</w:t>
      </w:r>
      <w:r w:rsidR="00F41037" w:rsidRPr="004B6A81">
        <w:rPr>
          <w:rFonts w:ascii="Arial" w:hAnsi="Arial" w:cs="Arial"/>
          <w:b/>
        </w:rPr>
        <w:t xml:space="preserve"> made by your fire and rescue service</w:t>
      </w:r>
      <w:r w:rsidR="001D77E2" w:rsidRPr="004B6A81">
        <w:rPr>
          <w:rFonts w:ascii="Arial" w:hAnsi="Arial" w:cs="Arial"/>
          <w:b/>
        </w:rPr>
        <w:t>, the below questions cover the 52 week period (Ordinary Maternity Leave and Additional Maternity Leave):</w:t>
      </w:r>
    </w:p>
    <w:p w14:paraId="2DE757CB" w14:textId="77777777" w:rsidR="00E757A2" w:rsidRPr="004B6A81" w:rsidRDefault="00E757A2" w:rsidP="00010C4B">
      <w:pPr>
        <w:rPr>
          <w:rFonts w:ascii="Arial" w:hAnsi="Arial" w:cs="Arial"/>
        </w:rPr>
      </w:pPr>
    </w:p>
    <w:p w14:paraId="2DE757CC" w14:textId="77777777" w:rsidR="00245EBC" w:rsidRPr="004B6A81" w:rsidRDefault="004A3D92" w:rsidP="00E757A2">
      <w:pPr>
        <w:numPr>
          <w:ilvl w:val="0"/>
          <w:numId w:val="2"/>
        </w:numPr>
        <w:rPr>
          <w:rFonts w:ascii="Arial" w:hAnsi="Arial" w:cs="Arial"/>
        </w:rPr>
      </w:pPr>
      <w:r w:rsidRPr="004B6A81">
        <w:rPr>
          <w:rFonts w:ascii="Arial" w:hAnsi="Arial" w:cs="Arial"/>
        </w:rPr>
        <w:t>What pay does a firefighter receive for first 6 weeks (inclusive) of maternity leave?</w:t>
      </w:r>
    </w:p>
    <w:p w14:paraId="2DE757CD" w14:textId="77777777" w:rsidR="00245EBC" w:rsidRPr="004B6A81" w:rsidRDefault="004A3D92" w:rsidP="00E757A2">
      <w:pPr>
        <w:numPr>
          <w:ilvl w:val="0"/>
          <w:numId w:val="2"/>
        </w:numPr>
        <w:rPr>
          <w:rFonts w:ascii="Arial" w:hAnsi="Arial" w:cs="Arial"/>
        </w:rPr>
      </w:pPr>
      <w:r w:rsidRPr="004B6A81">
        <w:rPr>
          <w:rFonts w:ascii="Arial" w:hAnsi="Arial" w:cs="Arial"/>
        </w:rPr>
        <w:t>What pay does a firefighter receive for the next 12 weeks (inclusive) of maternity leave?</w:t>
      </w:r>
    </w:p>
    <w:p w14:paraId="2DE757CE" w14:textId="77777777" w:rsidR="00245EBC" w:rsidRPr="004B6A81" w:rsidRDefault="004A3D92" w:rsidP="00E757A2">
      <w:pPr>
        <w:numPr>
          <w:ilvl w:val="0"/>
          <w:numId w:val="2"/>
        </w:numPr>
        <w:rPr>
          <w:rFonts w:ascii="Arial" w:hAnsi="Arial" w:cs="Arial"/>
        </w:rPr>
      </w:pPr>
      <w:r w:rsidRPr="004B6A81">
        <w:rPr>
          <w:rFonts w:ascii="Arial" w:hAnsi="Arial" w:cs="Arial"/>
        </w:rPr>
        <w:t>What pay does a firefighter receive during for the next 21 weeks (inclusive) of maternity leave?</w:t>
      </w:r>
    </w:p>
    <w:p w14:paraId="2DE757CF" w14:textId="77777777" w:rsidR="00245EBC" w:rsidRPr="004B6A81" w:rsidRDefault="004A3D92" w:rsidP="00E757A2">
      <w:pPr>
        <w:numPr>
          <w:ilvl w:val="0"/>
          <w:numId w:val="2"/>
        </w:numPr>
        <w:rPr>
          <w:rFonts w:ascii="Arial" w:hAnsi="Arial" w:cs="Arial"/>
        </w:rPr>
      </w:pPr>
      <w:r w:rsidRPr="004B6A81">
        <w:rPr>
          <w:rFonts w:ascii="Arial" w:hAnsi="Arial" w:cs="Arial"/>
        </w:rPr>
        <w:t>What pay does a firefighter receive during for the remaining 13 weeks (inclusive) of maternity leave?</w:t>
      </w:r>
    </w:p>
    <w:p w14:paraId="2DE757D0" w14:textId="77777777" w:rsidR="0060422B" w:rsidRPr="004B6A81" w:rsidRDefault="0060422B" w:rsidP="00E757A2">
      <w:pPr>
        <w:numPr>
          <w:ilvl w:val="0"/>
          <w:numId w:val="2"/>
        </w:numPr>
        <w:rPr>
          <w:rFonts w:ascii="Arial" w:hAnsi="Arial" w:cs="Arial"/>
        </w:rPr>
      </w:pPr>
      <w:r w:rsidRPr="004B6A81">
        <w:rPr>
          <w:rFonts w:ascii="Arial" w:hAnsi="Arial" w:cs="Arial"/>
        </w:rPr>
        <w:t xml:space="preserve">As of 01/07/23 the salary for a competent firefighter </w:t>
      </w:r>
      <w:r w:rsidR="00162F21" w:rsidRPr="004B6A81">
        <w:rPr>
          <w:rFonts w:ascii="Arial" w:hAnsi="Arial" w:cs="Arial"/>
        </w:rPr>
        <w:t>is £36,22</w:t>
      </w:r>
      <w:r w:rsidRPr="004B6A81">
        <w:rPr>
          <w:rFonts w:ascii="Arial" w:hAnsi="Arial" w:cs="Arial"/>
        </w:rPr>
        <w:t xml:space="preserve">6, what pay would a firefighter receive for 12 months maternity leave? </w:t>
      </w:r>
      <w:r w:rsidRPr="004B6A81">
        <w:rPr>
          <w:rFonts w:ascii="Arial" w:hAnsi="Arial" w:cs="Arial"/>
          <w:i/>
        </w:rPr>
        <w:t>Please can you state a numerical figure with a</w:t>
      </w:r>
      <w:r w:rsidR="00162F21" w:rsidRPr="004B6A81">
        <w:rPr>
          <w:rFonts w:ascii="Arial" w:hAnsi="Arial" w:cs="Arial"/>
          <w:i/>
        </w:rPr>
        <w:t xml:space="preserve"> corresponding</w:t>
      </w:r>
      <w:r w:rsidRPr="004B6A81">
        <w:rPr>
          <w:rFonts w:ascii="Arial" w:hAnsi="Arial" w:cs="Arial"/>
          <w:i/>
        </w:rPr>
        <w:t xml:space="preserve"> breakdown</w:t>
      </w:r>
      <w:r w:rsidR="00700B0D" w:rsidRPr="004B6A81">
        <w:rPr>
          <w:rFonts w:ascii="Arial" w:hAnsi="Arial" w:cs="Arial"/>
          <w:i/>
        </w:rPr>
        <w:t>.</w:t>
      </w:r>
    </w:p>
    <w:p w14:paraId="4BFAD29B" w14:textId="77777777" w:rsidR="00BD6394" w:rsidRPr="004B6A81" w:rsidRDefault="00BD6394" w:rsidP="00BD6394">
      <w:pPr>
        <w:ind w:left="360"/>
        <w:rPr>
          <w:rFonts w:ascii="Arial" w:hAnsi="Arial" w:cs="Arial"/>
          <w:i/>
        </w:rPr>
      </w:pPr>
    </w:p>
    <w:p w14:paraId="1A03C969" w14:textId="6DCE051D" w:rsidR="00BD6394" w:rsidRPr="004B6A81" w:rsidRDefault="00BD6394" w:rsidP="00BD6394">
      <w:pPr>
        <w:ind w:left="360"/>
        <w:rPr>
          <w:rFonts w:ascii="Arial" w:hAnsi="Arial" w:cs="Arial"/>
          <w:b/>
          <w:bCs/>
        </w:rPr>
      </w:pPr>
      <w:r w:rsidRPr="004B6A81">
        <w:rPr>
          <w:rFonts w:ascii="Arial" w:hAnsi="Arial" w:cs="Arial"/>
          <w:b/>
          <w:bCs/>
          <w:i/>
        </w:rPr>
        <w:t xml:space="preserve">Please note the below figures are for a </w:t>
      </w:r>
      <w:r w:rsidR="00F86474" w:rsidRPr="004B6A81">
        <w:rPr>
          <w:rFonts w:ascii="Arial" w:hAnsi="Arial" w:cs="Arial"/>
          <w:b/>
          <w:bCs/>
          <w:i/>
        </w:rPr>
        <w:t xml:space="preserve">firefighter who </w:t>
      </w:r>
      <w:r w:rsidR="006B774A" w:rsidRPr="004B6A81">
        <w:rPr>
          <w:rFonts w:ascii="Arial" w:hAnsi="Arial" w:cs="Arial"/>
          <w:b/>
          <w:bCs/>
        </w:rPr>
        <w:t>has at least one year’s continuous service at the beginning of the 11th week before their Expected Week of Confinement (EWC)</w:t>
      </w:r>
      <w:r w:rsidR="00F86474" w:rsidRPr="004B6A81">
        <w:rPr>
          <w:rFonts w:ascii="Arial" w:hAnsi="Arial" w:cs="Arial"/>
          <w:b/>
          <w:bCs/>
        </w:rPr>
        <w:t xml:space="preserve">, and </w:t>
      </w:r>
      <w:r w:rsidR="0044789F" w:rsidRPr="004B6A81">
        <w:rPr>
          <w:rFonts w:ascii="Arial" w:hAnsi="Arial" w:cs="Arial"/>
          <w:b/>
          <w:bCs/>
        </w:rPr>
        <w:t>they must return to work for a period of three months either on a full time or part time basis.</w:t>
      </w:r>
    </w:p>
    <w:p w14:paraId="2DE757D1" w14:textId="77777777" w:rsidR="00A44441" w:rsidRPr="004B6A81" w:rsidRDefault="00A44441" w:rsidP="00010C4B">
      <w:pPr>
        <w:rPr>
          <w:rFonts w:ascii="Arial" w:hAnsi="Arial" w:cs="Arial"/>
        </w:rPr>
      </w:pPr>
    </w:p>
    <w:tbl>
      <w:tblPr>
        <w:tblW w:w="9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153"/>
        <w:gridCol w:w="2357"/>
        <w:gridCol w:w="2594"/>
      </w:tblGrid>
      <w:tr w:rsidR="00E757A2" w:rsidRPr="004B6A81" w14:paraId="2DE757D6" w14:textId="77777777" w:rsidTr="008F526F">
        <w:trPr>
          <w:trHeight w:val="372"/>
        </w:trPr>
        <w:tc>
          <w:tcPr>
            <w:tcW w:w="2206" w:type="dxa"/>
          </w:tcPr>
          <w:p w14:paraId="2DE757D2" w14:textId="77777777" w:rsidR="00E757A2" w:rsidRPr="00B848F6" w:rsidRDefault="00E757A2" w:rsidP="000E75AE">
            <w:pPr>
              <w:rPr>
                <w:rFonts w:ascii="Arial" w:hAnsi="Arial" w:cs="Arial"/>
                <w:bCs/>
              </w:rPr>
            </w:pPr>
            <w:r w:rsidRPr="00B848F6">
              <w:rPr>
                <w:rFonts w:ascii="Arial" w:hAnsi="Arial" w:cs="Arial"/>
                <w:bCs/>
              </w:rPr>
              <w:t xml:space="preserve">Q1. What pay does a firefighter receive for first 6 weeks (inclusive) of maternity leave? </w:t>
            </w:r>
          </w:p>
        </w:tc>
        <w:tc>
          <w:tcPr>
            <w:tcW w:w="2153" w:type="dxa"/>
          </w:tcPr>
          <w:p w14:paraId="2DE757D3" w14:textId="77777777" w:rsidR="00E757A2" w:rsidRPr="00B848F6" w:rsidRDefault="00E757A2" w:rsidP="000E75AE">
            <w:pPr>
              <w:rPr>
                <w:rFonts w:ascii="Arial" w:hAnsi="Arial" w:cs="Arial"/>
                <w:bCs/>
              </w:rPr>
            </w:pPr>
            <w:r w:rsidRPr="00B848F6">
              <w:rPr>
                <w:rFonts w:ascii="Arial" w:hAnsi="Arial" w:cs="Arial"/>
                <w:bCs/>
              </w:rPr>
              <w:t xml:space="preserve">Q2. What pay does a firefighter receive for the next 12 weeks (inclusive) of maternity leave? </w:t>
            </w:r>
          </w:p>
        </w:tc>
        <w:tc>
          <w:tcPr>
            <w:tcW w:w="2357" w:type="dxa"/>
          </w:tcPr>
          <w:p w14:paraId="2DE757D4" w14:textId="77777777" w:rsidR="00E757A2" w:rsidRPr="00B848F6" w:rsidRDefault="00E757A2" w:rsidP="000E75AE">
            <w:pPr>
              <w:rPr>
                <w:rFonts w:ascii="Arial" w:hAnsi="Arial" w:cs="Arial"/>
                <w:bCs/>
              </w:rPr>
            </w:pPr>
            <w:r w:rsidRPr="00B848F6">
              <w:rPr>
                <w:rFonts w:ascii="Arial" w:hAnsi="Arial" w:cs="Arial"/>
                <w:bCs/>
              </w:rPr>
              <w:t xml:space="preserve">Q3.What pay does a firefighter receive during for the next 21 weeks (inclusive) of maternity leave? </w:t>
            </w:r>
          </w:p>
        </w:tc>
        <w:tc>
          <w:tcPr>
            <w:tcW w:w="2594" w:type="dxa"/>
          </w:tcPr>
          <w:p w14:paraId="2DE757D5" w14:textId="77777777" w:rsidR="00E757A2" w:rsidRPr="00B848F6" w:rsidRDefault="00E757A2" w:rsidP="000E75AE">
            <w:pPr>
              <w:rPr>
                <w:rFonts w:ascii="Arial" w:hAnsi="Arial" w:cs="Arial"/>
                <w:bCs/>
              </w:rPr>
            </w:pPr>
            <w:r w:rsidRPr="00B848F6">
              <w:rPr>
                <w:rFonts w:ascii="Arial" w:hAnsi="Arial" w:cs="Arial"/>
                <w:bCs/>
              </w:rPr>
              <w:t xml:space="preserve">Q4. What pay does a firefighter receive during for the remaining 13 weeks (inclusive) of maternity leave? </w:t>
            </w:r>
          </w:p>
        </w:tc>
      </w:tr>
      <w:tr w:rsidR="00E757A2" w:rsidRPr="004B6A81" w14:paraId="2DE757DB" w14:textId="77777777" w:rsidTr="008F526F">
        <w:trPr>
          <w:trHeight w:val="285"/>
        </w:trPr>
        <w:tc>
          <w:tcPr>
            <w:tcW w:w="2206" w:type="dxa"/>
          </w:tcPr>
          <w:p w14:paraId="2DE757D7" w14:textId="695DE5BC" w:rsidR="00E757A2" w:rsidRPr="00B848F6" w:rsidRDefault="00895712" w:rsidP="00010C4B">
            <w:pPr>
              <w:rPr>
                <w:rFonts w:ascii="Arial" w:hAnsi="Arial" w:cs="Arial"/>
                <w:b/>
                <w:bCs/>
              </w:rPr>
            </w:pPr>
            <w:r w:rsidRPr="00B848F6">
              <w:rPr>
                <w:rFonts w:ascii="Arial" w:hAnsi="Arial" w:cs="Arial"/>
                <w:b/>
                <w:bCs/>
              </w:rPr>
              <w:t>Six weeks at 90% of their average weekly earnings</w:t>
            </w:r>
          </w:p>
        </w:tc>
        <w:tc>
          <w:tcPr>
            <w:tcW w:w="2153" w:type="dxa"/>
          </w:tcPr>
          <w:p w14:paraId="2DE757D8" w14:textId="0BA7D37F" w:rsidR="00E757A2" w:rsidRPr="00B848F6" w:rsidRDefault="004D6938" w:rsidP="00010C4B">
            <w:pPr>
              <w:rPr>
                <w:rFonts w:ascii="Arial" w:hAnsi="Arial" w:cs="Arial"/>
                <w:b/>
                <w:bCs/>
              </w:rPr>
            </w:pPr>
            <w:r w:rsidRPr="00B848F6">
              <w:rPr>
                <w:rFonts w:ascii="Arial" w:hAnsi="Arial" w:cs="Arial"/>
                <w:b/>
                <w:bCs/>
              </w:rPr>
              <w:t>20 weeks at 50% of their average weekly earnings, plus the standard rate of Statutory Maternity Pay or 90% of their average weekly earnings, whichever is lower.</w:t>
            </w:r>
          </w:p>
        </w:tc>
        <w:tc>
          <w:tcPr>
            <w:tcW w:w="2357" w:type="dxa"/>
          </w:tcPr>
          <w:p w14:paraId="2DE757D9" w14:textId="3A698056" w:rsidR="00E757A2" w:rsidRPr="00B848F6" w:rsidRDefault="00F51E8C" w:rsidP="00010C4B">
            <w:pPr>
              <w:rPr>
                <w:rFonts w:ascii="Arial" w:hAnsi="Arial" w:cs="Arial"/>
                <w:b/>
                <w:bCs/>
              </w:rPr>
            </w:pPr>
            <w:r w:rsidRPr="00B848F6">
              <w:rPr>
                <w:rFonts w:ascii="Arial" w:hAnsi="Arial" w:cs="Arial"/>
                <w:b/>
                <w:bCs/>
              </w:rPr>
              <w:t>F</w:t>
            </w:r>
            <w:r w:rsidR="00CB46E1" w:rsidRPr="00B848F6">
              <w:rPr>
                <w:rFonts w:ascii="Arial" w:hAnsi="Arial" w:cs="Arial"/>
                <w:b/>
                <w:bCs/>
              </w:rPr>
              <w:t>ollowing the 20-week period, the employee is entitled to SMP only for the subsequent 13 weeks.</w:t>
            </w:r>
          </w:p>
        </w:tc>
        <w:tc>
          <w:tcPr>
            <w:tcW w:w="2594" w:type="dxa"/>
          </w:tcPr>
          <w:p w14:paraId="2DE757DA" w14:textId="0BE209C8" w:rsidR="00E757A2" w:rsidRPr="00B848F6" w:rsidRDefault="00F51E8C" w:rsidP="00010C4B">
            <w:pPr>
              <w:rPr>
                <w:rFonts w:ascii="Arial" w:hAnsi="Arial" w:cs="Arial"/>
                <w:b/>
                <w:bCs/>
              </w:rPr>
            </w:pPr>
            <w:r w:rsidRPr="00B848F6">
              <w:rPr>
                <w:rFonts w:ascii="Arial" w:hAnsi="Arial" w:cs="Arial"/>
                <w:b/>
                <w:bCs/>
              </w:rPr>
              <w:t>No pay</w:t>
            </w:r>
          </w:p>
        </w:tc>
      </w:tr>
    </w:tbl>
    <w:p w14:paraId="511BF4AC" w14:textId="77777777" w:rsidR="009A6B77" w:rsidRPr="004B6A81" w:rsidRDefault="009A6B77" w:rsidP="00010C4B">
      <w:pPr>
        <w:rPr>
          <w:rFonts w:ascii="Arial" w:hAnsi="Arial" w:cs="Arial"/>
        </w:rPr>
      </w:pPr>
    </w:p>
    <w:p w14:paraId="30484981" w14:textId="77777777" w:rsidR="0084708C" w:rsidRPr="004B6A81" w:rsidRDefault="00274FC1" w:rsidP="009A6B77">
      <w:pPr>
        <w:ind w:left="360"/>
        <w:rPr>
          <w:rFonts w:ascii="Arial" w:hAnsi="Arial" w:cs="Arial"/>
          <w:b/>
          <w:bCs/>
        </w:rPr>
      </w:pPr>
      <w:r w:rsidRPr="004B6A81">
        <w:rPr>
          <w:rFonts w:ascii="Arial" w:hAnsi="Arial" w:cs="Arial"/>
          <w:b/>
          <w:bCs/>
        </w:rPr>
        <w:lastRenderedPageBreak/>
        <w:t xml:space="preserve">Please note the below figures are </w:t>
      </w:r>
      <w:r w:rsidR="00FF561C" w:rsidRPr="004B6A81">
        <w:rPr>
          <w:rFonts w:ascii="Arial" w:hAnsi="Arial" w:cs="Arial"/>
          <w:b/>
          <w:bCs/>
        </w:rPr>
        <w:t xml:space="preserve">for </w:t>
      </w:r>
      <w:r w:rsidRPr="004B6A81">
        <w:rPr>
          <w:rFonts w:ascii="Arial" w:hAnsi="Arial" w:cs="Arial"/>
          <w:b/>
          <w:bCs/>
        </w:rPr>
        <w:t>Firefighters</w:t>
      </w:r>
      <w:r w:rsidR="002D3EFD" w:rsidRPr="004B6A81">
        <w:rPr>
          <w:rFonts w:ascii="Arial" w:hAnsi="Arial" w:cs="Arial"/>
          <w:b/>
          <w:bCs/>
        </w:rPr>
        <w:t xml:space="preserve"> </w:t>
      </w:r>
      <w:r w:rsidR="00FF561C" w:rsidRPr="004B6A81">
        <w:rPr>
          <w:rFonts w:ascii="Arial" w:hAnsi="Arial" w:cs="Arial"/>
          <w:b/>
          <w:bCs/>
        </w:rPr>
        <w:t xml:space="preserve">who </w:t>
      </w:r>
      <w:r w:rsidR="002D3EFD" w:rsidRPr="004B6A81">
        <w:rPr>
          <w:rFonts w:ascii="Arial" w:hAnsi="Arial" w:cs="Arial"/>
          <w:b/>
          <w:bCs/>
        </w:rPr>
        <w:t>have at least 6 months’ continuous service with DWFRS at the 15th week before the week the baby is due and meet the National Insurance (NI) contributions requirement.</w:t>
      </w:r>
      <w:r w:rsidR="00FF561C" w:rsidRPr="004B6A81">
        <w:rPr>
          <w:rFonts w:ascii="Arial" w:hAnsi="Arial" w:cs="Arial"/>
          <w:b/>
          <w:bCs/>
        </w:rPr>
        <w:t xml:space="preserve">  </w:t>
      </w:r>
    </w:p>
    <w:p w14:paraId="788F865D" w14:textId="77777777" w:rsidR="0084708C" w:rsidRPr="004B6A81" w:rsidRDefault="0084708C" w:rsidP="009A6B77">
      <w:pPr>
        <w:ind w:left="360"/>
        <w:rPr>
          <w:rFonts w:ascii="Arial" w:hAnsi="Arial" w:cs="Arial"/>
          <w:b/>
          <w:bCs/>
        </w:rPr>
      </w:pPr>
    </w:p>
    <w:p w14:paraId="22A0B85E" w14:textId="00D2F6E8" w:rsidR="00F51E8C" w:rsidRPr="004B6A81" w:rsidRDefault="0084708C" w:rsidP="00C2148A">
      <w:pPr>
        <w:ind w:left="360"/>
        <w:rPr>
          <w:rFonts w:ascii="Arial" w:hAnsi="Arial" w:cs="Arial"/>
          <w:b/>
          <w:bCs/>
        </w:rPr>
      </w:pPr>
      <w:r w:rsidRPr="004B6A81">
        <w:rPr>
          <w:rFonts w:ascii="Arial" w:hAnsi="Arial" w:cs="Arial"/>
          <w:b/>
          <w:bCs/>
        </w:rPr>
        <w:t xml:space="preserve">These figures also apply for to a Firefighter with more than </w:t>
      </w:r>
      <w:r w:rsidR="003A72CC" w:rsidRPr="004B6A81">
        <w:rPr>
          <w:rFonts w:ascii="Arial" w:hAnsi="Arial" w:cs="Arial"/>
          <w:b/>
          <w:bCs/>
        </w:rPr>
        <w:t xml:space="preserve">one </w:t>
      </w:r>
      <w:r w:rsidR="00612762" w:rsidRPr="004B6A81">
        <w:rPr>
          <w:rFonts w:ascii="Arial" w:hAnsi="Arial" w:cs="Arial"/>
          <w:b/>
          <w:bCs/>
        </w:rPr>
        <w:t>year’s</w:t>
      </w:r>
      <w:r w:rsidR="003A72CC" w:rsidRPr="004B6A81">
        <w:rPr>
          <w:rFonts w:ascii="Arial" w:hAnsi="Arial" w:cs="Arial"/>
          <w:b/>
          <w:bCs/>
        </w:rPr>
        <w:t xml:space="preserve"> continuous service, but who is not planning on return</w:t>
      </w:r>
      <w:r w:rsidR="00612762" w:rsidRPr="004B6A81">
        <w:rPr>
          <w:rFonts w:ascii="Arial" w:hAnsi="Arial" w:cs="Arial"/>
          <w:b/>
          <w:bCs/>
        </w:rPr>
        <w:t>ing to work</w:t>
      </w:r>
      <w:r w:rsidRPr="004B6A81">
        <w:rPr>
          <w:rFonts w:ascii="Arial" w:hAnsi="Arial" w:cs="Arial"/>
          <w:b/>
          <w:bCs/>
        </w:rPr>
        <w:t xml:space="preserve"> </w:t>
      </w:r>
      <w:r w:rsidR="00612762" w:rsidRPr="004B6A81">
        <w:rPr>
          <w:rFonts w:ascii="Arial" w:hAnsi="Arial" w:cs="Arial"/>
          <w:b/>
          <w:bCs/>
        </w:rPr>
        <w:t>for a</w:t>
      </w:r>
      <w:r w:rsidR="00C2148A" w:rsidRPr="004B6A81">
        <w:rPr>
          <w:rFonts w:ascii="Arial" w:hAnsi="Arial" w:cs="Arial"/>
          <w:b/>
          <w:bCs/>
        </w:rPr>
        <w:t xml:space="preserve"> minimum of three months either on a full time or part time </w:t>
      </w:r>
      <w:r w:rsidR="008B69DA" w:rsidRPr="004B6A81">
        <w:rPr>
          <w:rFonts w:ascii="Arial" w:hAnsi="Arial" w:cs="Arial"/>
          <w:b/>
          <w:bCs/>
        </w:rPr>
        <w:t>basis</w:t>
      </w:r>
      <w:r w:rsidR="00C2148A" w:rsidRPr="004B6A81">
        <w:rPr>
          <w:rFonts w:ascii="Arial" w:hAnsi="Arial" w:cs="Arial"/>
          <w:b/>
          <w:bCs/>
        </w:rPr>
        <w:t>.</w:t>
      </w:r>
    </w:p>
    <w:p w14:paraId="0F4AF6F4" w14:textId="77777777" w:rsidR="00F51E8C" w:rsidRPr="004B6A81" w:rsidRDefault="00F51E8C" w:rsidP="00010C4B">
      <w:pPr>
        <w:rPr>
          <w:rFonts w:ascii="Arial" w:hAnsi="Arial" w:cs="Arial"/>
        </w:rPr>
      </w:pPr>
    </w:p>
    <w:tbl>
      <w:tblPr>
        <w:tblW w:w="9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153"/>
        <w:gridCol w:w="2357"/>
        <w:gridCol w:w="2594"/>
      </w:tblGrid>
      <w:tr w:rsidR="009A6B77" w:rsidRPr="004B6A81" w14:paraId="5BBBDDF0" w14:textId="77777777" w:rsidTr="00AC4577">
        <w:trPr>
          <w:trHeight w:val="372"/>
        </w:trPr>
        <w:tc>
          <w:tcPr>
            <w:tcW w:w="2206" w:type="dxa"/>
          </w:tcPr>
          <w:p w14:paraId="70721E33" w14:textId="77777777" w:rsidR="009A6B77" w:rsidRPr="00B848F6" w:rsidRDefault="009A6B77" w:rsidP="00AC4577">
            <w:pPr>
              <w:rPr>
                <w:rFonts w:ascii="Arial" w:hAnsi="Arial" w:cs="Arial"/>
                <w:bCs/>
              </w:rPr>
            </w:pPr>
            <w:r w:rsidRPr="00B848F6">
              <w:rPr>
                <w:rFonts w:ascii="Arial" w:hAnsi="Arial" w:cs="Arial"/>
                <w:bCs/>
              </w:rPr>
              <w:t xml:space="preserve">Q1. What pay does a firefighter receive for first 6 weeks (inclusive) of maternity leave? </w:t>
            </w:r>
          </w:p>
        </w:tc>
        <w:tc>
          <w:tcPr>
            <w:tcW w:w="2153" w:type="dxa"/>
          </w:tcPr>
          <w:p w14:paraId="64FD7945" w14:textId="77777777" w:rsidR="009A6B77" w:rsidRPr="00B848F6" w:rsidRDefault="009A6B77" w:rsidP="00AC4577">
            <w:pPr>
              <w:rPr>
                <w:rFonts w:ascii="Arial" w:hAnsi="Arial" w:cs="Arial"/>
                <w:bCs/>
              </w:rPr>
            </w:pPr>
            <w:r w:rsidRPr="00B848F6">
              <w:rPr>
                <w:rFonts w:ascii="Arial" w:hAnsi="Arial" w:cs="Arial"/>
                <w:bCs/>
              </w:rPr>
              <w:t xml:space="preserve">Q2. What pay does a firefighter receive for the next 12 weeks (inclusive) of maternity leave? </w:t>
            </w:r>
          </w:p>
        </w:tc>
        <w:tc>
          <w:tcPr>
            <w:tcW w:w="2357" w:type="dxa"/>
          </w:tcPr>
          <w:p w14:paraId="6B2237E3" w14:textId="77777777" w:rsidR="009A6B77" w:rsidRPr="00B848F6" w:rsidRDefault="009A6B77" w:rsidP="00AC4577">
            <w:pPr>
              <w:rPr>
                <w:rFonts w:ascii="Arial" w:hAnsi="Arial" w:cs="Arial"/>
                <w:bCs/>
              </w:rPr>
            </w:pPr>
            <w:r w:rsidRPr="00B848F6">
              <w:rPr>
                <w:rFonts w:ascii="Arial" w:hAnsi="Arial" w:cs="Arial"/>
                <w:bCs/>
              </w:rPr>
              <w:t xml:space="preserve">Q3.What pay does a firefighter receive during for the next 21 weeks (inclusive) of maternity leave? </w:t>
            </w:r>
          </w:p>
        </w:tc>
        <w:tc>
          <w:tcPr>
            <w:tcW w:w="2594" w:type="dxa"/>
          </w:tcPr>
          <w:p w14:paraId="1AC6E7EB" w14:textId="77777777" w:rsidR="009A6B77" w:rsidRPr="00B848F6" w:rsidRDefault="009A6B77" w:rsidP="00AC4577">
            <w:pPr>
              <w:rPr>
                <w:rFonts w:ascii="Arial" w:hAnsi="Arial" w:cs="Arial"/>
                <w:bCs/>
              </w:rPr>
            </w:pPr>
            <w:r w:rsidRPr="00B848F6">
              <w:rPr>
                <w:rFonts w:ascii="Arial" w:hAnsi="Arial" w:cs="Arial"/>
                <w:bCs/>
              </w:rPr>
              <w:t xml:space="preserve">Q4. What pay does a firefighter receive during for the remaining 13 weeks (inclusive) of maternity leave? </w:t>
            </w:r>
          </w:p>
        </w:tc>
      </w:tr>
      <w:tr w:rsidR="009A6B77" w:rsidRPr="004B6A81" w14:paraId="38EE84CC" w14:textId="77777777" w:rsidTr="00AC4577">
        <w:trPr>
          <w:trHeight w:val="285"/>
        </w:trPr>
        <w:tc>
          <w:tcPr>
            <w:tcW w:w="2206" w:type="dxa"/>
          </w:tcPr>
          <w:p w14:paraId="513E2989" w14:textId="77777777" w:rsidR="009A6B77" w:rsidRPr="00B848F6" w:rsidRDefault="009A6B77" w:rsidP="00AC4577">
            <w:pPr>
              <w:rPr>
                <w:rFonts w:ascii="Arial" w:hAnsi="Arial" w:cs="Arial"/>
                <w:b/>
                <w:bCs/>
              </w:rPr>
            </w:pPr>
            <w:r w:rsidRPr="00B848F6">
              <w:rPr>
                <w:rFonts w:ascii="Arial" w:hAnsi="Arial" w:cs="Arial"/>
                <w:b/>
                <w:bCs/>
              </w:rPr>
              <w:t>Six weeks at 90% of their average weekly earnings</w:t>
            </w:r>
          </w:p>
        </w:tc>
        <w:tc>
          <w:tcPr>
            <w:tcW w:w="2153" w:type="dxa"/>
          </w:tcPr>
          <w:p w14:paraId="58CC5571" w14:textId="78FCA06D" w:rsidR="009A6B77" w:rsidRPr="00B848F6" w:rsidRDefault="009C2274" w:rsidP="00AC4577">
            <w:pPr>
              <w:rPr>
                <w:rFonts w:ascii="Arial" w:hAnsi="Arial" w:cs="Arial"/>
                <w:b/>
                <w:bCs/>
              </w:rPr>
            </w:pPr>
            <w:r w:rsidRPr="00B848F6">
              <w:rPr>
                <w:rFonts w:ascii="Arial" w:hAnsi="Arial" w:cs="Arial"/>
                <w:b/>
                <w:bCs/>
              </w:rPr>
              <w:t>33 weeks at lower rate SMP or 90% of the member of staff’s average weekly earnings if this is less than the statutory rate.</w:t>
            </w:r>
          </w:p>
        </w:tc>
        <w:tc>
          <w:tcPr>
            <w:tcW w:w="2357" w:type="dxa"/>
          </w:tcPr>
          <w:p w14:paraId="31F6C6BD" w14:textId="4C53918F" w:rsidR="009A6B77" w:rsidRPr="00B848F6" w:rsidRDefault="009C2274" w:rsidP="00AC4577">
            <w:pPr>
              <w:rPr>
                <w:rFonts w:ascii="Arial" w:hAnsi="Arial" w:cs="Arial"/>
                <w:b/>
                <w:bCs/>
              </w:rPr>
            </w:pPr>
            <w:r w:rsidRPr="00B848F6">
              <w:rPr>
                <w:rFonts w:ascii="Arial" w:hAnsi="Arial" w:cs="Arial"/>
                <w:b/>
                <w:bCs/>
              </w:rPr>
              <w:t xml:space="preserve">Please see </w:t>
            </w:r>
            <w:r w:rsidR="008B69DA" w:rsidRPr="00B848F6">
              <w:rPr>
                <w:rFonts w:ascii="Arial" w:hAnsi="Arial" w:cs="Arial"/>
                <w:b/>
                <w:bCs/>
              </w:rPr>
              <w:t>Q2.</w:t>
            </w:r>
          </w:p>
        </w:tc>
        <w:tc>
          <w:tcPr>
            <w:tcW w:w="2594" w:type="dxa"/>
          </w:tcPr>
          <w:p w14:paraId="63330FB5" w14:textId="77777777" w:rsidR="009A6B77" w:rsidRPr="00B848F6" w:rsidRDefault="009A6B77" w:rsidP="00AC4577">
            <w:pPr>
              <w:rPr>
                <w:rFonts w:ascii="Arial" w:hAnsi="Arial" w:cs="Arial"/>
                <w:b/>
                <w:bCs/>
              </w:rPr>
            </w:pPr>
            <w:r w:rsidRPr="00B848F6">
              <w:rPr>
                <w:rFonts w:ascii="Arial" w:hAnsi="Arial" w:cs="Arial"/>
                <w:b/>
                <w:bCs/>
              </w:rPr>
              <w:t>No pay</w:t>
            </w:r>
          </w:p>
        </w:tc>
      </w:tr>
    </w:tbl>
    <w:p w14:paraId="30799FB5" w14:textId="77777777" w:rsidR="00F51E8C" w:rsidRPr="004B6A81" w:rsidRDefault="00F51E8C" w:rsidP="00010C4B">
      <w:pPr>
        <w:rPr>
          <w:rFonts w:ascii="Arial" w:hAnsi="Arial" w:cs="Arial"/>
        </w:rPr>
      </w:pPr>
    </w:p>
    <w:p w14:paraId="624C2737" w14:textId="77777777" w:rsidR="00F51E8C" w:rsidRPr="004B6A81" w:rsidRDefault="00F51E8C" w:rsidP="00010C4B">
      <w:pPr>
        <w:rPr>
          <w:rFonts w:ascii="Arial" w:hAnsi="Arial" w:cs="Arial"/>
        </w:rPr>
      </w:pPr>
    </w:p>
    <w:tbl>
      <w:tblPr>
        <w:tblStyle w:val="TableGrid"/>
        <w:tblW w:w="0" w:type="auto"/>
        <w:tblInd w:w="-5" w:type="dxa"/>
        <w:tblLook w:val="04A0" w:firstRow="1" w:lastRow="0" w:firstColumn="1" w:lastColumn="0" w:noHBand="0" w:noVBand="1"/>
      </w:tblPr>
      <w:tblGrid>
        <w:gridCol w:w="8630"/>
      </w:tblGrid>
      <w:tr w:rsidR="00162F21" w:rsidRPr="004B6A81" w14:paraId="2DE757DE" w14:textId="77777777" w:rsidTr="00162F21">
        <w:tc>
          <w:tcPr>
            <w:tcW w:w="8630" w:type="dxa"/>
          </w:tcPr>
          <w:p w14:paraId="2DE757DD" w14:textId="77777777" w:rsidR="00162F21" w:rsidRPr="004B6A81" w:rsidRDefault="00162F21" w:rsidP="00010C4B">
            <w:pPr>
              <w:rPr>
                <w:rFonts w:ascii="Arial" w:hAnsi="Arial" w:cs="Arial"/>
                <w:b/>
              </w:rPr>
            </w:pPr>
            <w:r w:rsidRPr="004B6A81">
              <w:rPr>
                <w:rFonts w:ascii="Arial" w:hAnsi="Arial" w:cs="Arial"/>
                <w:b/>
              </w:rPr>
              <w:t xml:space="preserve">Q5. As of 01/07/23 the salary for a competent firefighter is £36,226, what pay would a firefighter receive for 12 months maternity leave? </w:t>
            </w:r>
            <w:r w:rsidRPr="004B6A81">
              <w:rPr>
                <w:rFonts w:ascii="Arial" w:hAnsi="Arial" w:cs="Arial"/>
                <w:b/>
                <w:i/>
              </w:rPr>
              <w:t>Please can you state a numerical figure with a corresponding breakdown</w:t>
            </w:r>
          </w:p>
        </w:tc>
      </w:tr>
      <w:tr w:rsidR="00162F21" w:rsidRPr="004B6A81" w14:paraId="2DE757E0" w14:textId="77777777" w:rsidTr="00162F21">
        <w:tc>
          <w:tcPr>
            <w:tcW w:w="8630" w:type="dxa"/>
          </w:tcPr>
          <w:p w14:paraId="2DE757DF" w14:textId="77777777" w:rsidR="00162F21" w:rsidRPr="004B6A81" w:rsidRDefault="00162F21" w:rsidP="00010C4B">
            <w:pPr>
              <w:rPr>
                <w:rFonts w:ascii="Arial" w:hAnsi="Arial" w:cs="Arial"/>
              </w:rPr>
            </w:pPr>
          </w:p>
        </w:tc>
      </w:tr>
    </w:tbl>
    <w:p w14:paraId="2DE757E1" w14:textId="77777777" w:rsidR="00162F21" w:rsidRPr="004B6A81" w:rsidRDefault="00162F21" w:rsidP="00010C4B">
      <w:pPr>
        <w:rPr>
          <w:rFonts w:ascii="Arial" w:hAnsi="Arial" w:cs="Arial"/>
        </w:rPr>
      </w:pPr>
    </w:p>
    <w:p w14:paraId="573C668C" w14:textId="788A8928" w:rsidR="00B21925" w:rsidRPr="004B6A81" w:rsidRDefault="00AB3549" w:rsidP="00010C4B">
      <w:pPr>
        <w:rPr>
          <w:rFonts w:ascii="Arial" w:hAnsi="Arial" w:cs="Arial"/>
        </w:rPr>
      </w:pPr>
      <w:r w:rsidRPr="004B6A81">
        <w:rPr>
          <w:rFonts w:ascii="Arial" w:hAnsi="Arial" w:cs="Arial"/>
          <w:noProof/>
        </w:rPr>
        <w:drawing>
          <wp:inline distT="0" distB="0" distL="0" distR="0" wp14:anchorId="03133616" wp14:editId="2F62B370">
            <wp:extent cx="5353050" cy="1343025"/>
            <wp:effectExtent l="0" t="0" r="0" b="9525"/>
            <wp:docPr id="470980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1343025"/>
                    </a:xfrm>
                    <a:prstGeom prst="rect">
                      <a:avLst/>
                    </a:prstGeom>
                    <a:noFill/>
                    <a:ln>
                      <a:noFill/>
                    </a:ln>
                  </pic:spPr>
                </pic:pic>
              </a:graphicData>
            </a:graphic>
          </wp:inline>
        </w:drawing>
      </w:r>
    </w:p>
    <w:p w14:paraId="61C2A240" w14:textId="77777777" w:rsidR="00AB3549" w:rsidRPr="004B6A81" w:rsidRDefault="00AB3549" w:rsidP="00010C4B">
      <w:pPr>
        <w:rPr>
          <w:rFonts w:ascii="Arial" w:hAnsi="Arial" w:cs="Arial"/>
        </w:rPr>
      </w:pPr>
    </w:p>
    <w:p w14:paraId="2DE757E2" w14:textId="77777777" w:rsidR="00C66486" w:rsidRPr="004B6A81" w:rsidRDefault="00E757A2" w:rsidP="00E757A2">
      <w:pPr>
        <w:pStyle w:val="ListParagraph"/>
        <w:numPr>
          <w:ilvl w:val="0"/>
          <w:numId w:val="2"/>
        </w:numPr>
        <w:rPr>
          <w:rFonts w:ascii="Arial" w:hAnsi="Arial" w:cs="Arial"/>
        </w:rPr>
      </w:pPr>
      <w:r w:rsidRPr="004B6A81">
        <w:rPr>
          <w:rFonts w:ascii="Arial" w:hAnsi="Arial" w:cs="Arial"/>
        </w:rPr>
        <w:t>Attach a copy of your most recent</w:t>
      </w:r>
      <w:r w:rsidR="001D77E2" w:rsidRPr="004B6A81">
        <w:rPr>
          <w:rFonts w:ascii="Arial" w:hAnsi="Arial" w:cs="Arial"/>
        </w:rPr>
        <w:t xml:space="preserve"> FRS</w:t>
      </w:r>
      <w:r w:rsidRPr="004B6A81">
        <w:rPr>
          <w:rFonts w:ascii="Arial" w:hAnsi="Arial" w:cs="Arial"/>
        </w:rPr>
        <w:t xml:space="preserve"> maternity policy</w:t>
      </w:r>
      <w:r w:rsidR="001D77E2" w:rsidRPr="004B6A81">
        <w:rPr>
          <w:rFonts w:ascii="Arial" w:hAnsi="Arial" w:cs="Arial"/>
        </w:rPr>
        <w:t>.</w:t>
      </w:r>
    </w:p>
    <w:p w14:paraId="2DE757E3" w14:textId="77777777" w:rsidR="00E757A2" w:rsidRPr="004B6A81" w:rsidRDefault="00E757A2" w:rsidP="00010C4B">
      <w:pPr>
        <w:rPr>
          <w:rFonts w:ascii="Arial" w:hAnsi="Arial" w:cs="Arial"/>
        </w:rPr>
      </w:pPr>
    </w:p>
    <w:p w14:paraId="37A64DC2" w14:textId="1FEF6102" w:rsidR="009854BD" w:rsidRPr="009854BD" w:rsidRDefault="009854BD" w:rsidP="009854BD">
      <w:pPr>
        <w:jc w:val="both"/>
        <w:rPr>
          <w:rFonts w:ascii="Arial" w:hAnsi="Arial" w:cs="Arial"/>
          <w:b/>
          <w:bCs/>
        </w:rPr>
      </w:pPr>
      <w:r w:rsidRPr="009854BD">
        <w:rPr>
          <w:rFonts w:ascii="Arial" w:hAnsi="Arial" w:cs="Arial"/>
          <w:b/>
          <w:bCs/>
        </w:rPr>
        <w:t xml:space="preserve">In addition to maternity pay, operational females have a 13 week return to work programme which is in place </w:t>
      </w:r>
      <w:r>
        <w:rPr>
          <w:rFonts w:ascii="Arial" w:hAnsi="Arial" w:cs="Arial"/>
          <w:b/>
          <w:bCs/>
        </w:rPr>
        <w:t xml:space="preserve">to </w:t>
      </w:r>
      <w:r w:rsidRPr="009854BD">
        <w:rPr>
          <w:rFonts w:ascii="Arial" w:hAnsi="Arial" w:cs="Arial"/>
          <w:b/>
          <w:bCs/>
        </w:rPr>
        <w:t xml:space="preserve">support our operational females to focus on getting back to operational fitness and regaining operational competence. This programme is flexible and tailored to the individual, but they return to full pay once they commence this programme. This approach </w:t>
      </w:r>
      <w:r w:rsidRPr="009854BD">
        <w:rPr>
          <w:rFonts w:ascii="Arial" w:hAnsi="Arial" w:cs="Arial"/>
          <w:b/>
          <w:bCs/>
        </w:rPr>
        <w:lastRenderedPageBreak/>
        <w:t>was an initiative from our operational women’s network and positively supports the member of staff to use their maternity leave to focus on becoming a parent and not being concerned about work matters</w:t>
      </w:r>
      <w:r>
        <w:rPr>
          <w:rFonts w:ascii="Arial" w:hAnsi="Arial" w:cs="Arial"/>
          <w:b/>
          <w:bCs/>
        </w:rPr>
        <w:t>.</w:t>
      </w:r>
    </w:p>
    <w:p w14:paraId="2DE757E4" w14:textId="1E6E6E71" w:rsidR="00010C4B" w:rsidRDefault="00010C4B" w:rsidP="00010C4B">
      <w:pPr>
        <w:rPr>
          <w:rFonts w:ascii="Arial" w:hAnsi="Arial" w:cs="Arial"/>
        </w:rPr>
      </w:pPr>
    </w:p>
    <w:p w14:paraId="5BE92189" w14:textId="77777777" w:rsidR="009854BD" w:rsidRPr="004B6A81" w:rsidRDefault="009854BD" w:rsidP="00010C4B">
      <w:pPr>
        <w:rPr>
          <w:rFonts w:ascii="Arial" w:hAnsi="Arial" w:cs="Arial"/>
        </w:rPr>
      </w:pPr>
    </w:p>
    <w:sectPr w:rsidR="009854BD" w:rsidRPr="004B6A8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DCF01DB"/>
    <w:multiLevelType w:val="hybridMultilevel"/>
    <w:tmpl w:val="741273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624BBC"/>
    <w:multiLevelType w:val="hybridMultilevel"/>
    <w:tmpl w:val="4302F34E"/>
    <w:lvl w:ilvl="0" w:tplc="AD9020D4">
      <w:start w:val="1"/>
      <w:numFmt w:val="decimal"/>
      <w:lvlText w:val="%1."/>
      <w:lvlJc w:val="left"/>
      <w:pPr>
        <w:tabs>
          <w:tab w:val="num" w:pos="720"/>
        </w:tabs>
        <w:ind w:left="720" w:hanging="360"/>
      </w:pPr>
    </w:lvl>
    <w:lvl w:ilvl="1" w:tplc="E56C0C5C" w:tentative="1">
      <w:start w:val="1"/>
      <w:numFmt w:val="decimal"/>
      <w:lvlText w:val="%2."/>
      <w:lvlJc w:val="left"/>
      <w:pPr>
        <w:tabs>
          <w:tab w:val="num" w:pos="1440"/>
        </w:tabs>
        <w:ind w:left="1440" w:hanging="360"/>
      </w:pPr>
    </w:lvl>
    <w:lvl w:ilvl="2" w:tplc="8CBA2328" w:tentative="1">
      <w:start w:val="1"/>
      <w:numFmt w:val="decimal"/>
      <w:lvlText w:val="%3."/>
      <w:lvlJc w:val="left"/>
      <w:pPr>
        <w:tabs>
          <w:tab w:val="num" w:pos="2160"/>
        </w:tabs>
        <w:ind w:left="2160" w:hanging="360"/>
      </w:pPr>
    </w:lvl>
    <w:lvl w:ilvl="3" w:tplc="0CB6EE6A" w:tentative="1">
      <w:start w:val="1"/>
      <w:numFmt w:val="decimal"/>
      <w:lvlText w:val="%4."/>
      <w:lvlJc w:val="left"/>
      <w:pPr>
        <w:tabs>
          <w:tab w:val="num" w:pos="2880"/>
        </w:tabs>
        <w:ind w:left="2880" w:hanging="360"/>
      </w:pPr>
    </w:lvl>
    <w:lvl w:ilvl="4" w:tplc="EE7236D4" w:tentative="1">
      <w:start w:val="1"/>
      <w:numFmt w:val="decimal"/>
      <w:lvlText w:val="%5."/>
      <w:lvlJc w:val="left"/>
      <w:pPr>
        <w:tabs>
          <w:tab w:val="num" w:pos="3600"/>
        </w:tabs>
        <w:ind w:left="3600" w:hanging="360"/>
      </w:pPr>
    </w:lvl>
    <w:lvl w:ilvl="5" w:tplc="E130A6A8" w:tentative="1">
      <w:start w:val="1"/>
      <w:numFmt w:val="decimal"/>
      <w:lvlText w:val="%6."/>
      <w:lvlJc w:val="left"/>
      <w:pPr>
        <w:tabs>
          <w:tab w:val="num" w:pos="4320"/>
        </w:tabs>
        <w:ind w:left="4320" w:hanging="360"/>
      </w:pPr>
    </w:lvl>
    <w:lvl w:ilvl="6" w:tplc="07BE6732" w:tentative="1">
      <w:start w:val="1"/>
      <w:numFmt w:val="decimal"/>
      <w:lvlText w:val="%7."/>
      <w:lvlJc w:val="left"/>
      <w:pPr>
        <w:tabs>
          <w:tab w:val="num" w:pos="5040"/>
        </w:tabs>
        <w:ind w:left="5040" w:hanging="360"/>
      </w:pPr>
    </w:lvl>
    <w:lvl w:ilvl="7" w:tplc="561AB876" w:tentative="1">
      <w:start w:val="1"/>
      <w:numFmt w:val="decimal"/>
      <w:lvlText w:val="%8."/>
      <w:lvlJc w:val="left"/>
      <w:pPr>
        <w:tabs>
          <w:tab w:val="num" w:pos="5760"/>
        </w:tabs>
        <w:ind w:left="5760" w:hanging="360"/>
      </w:pPr>
    </w:lvl>
    <w:lvl w:ilvl="8" w:tplc="071E75E8" w:tentative="1">
      <w:start w:val="1"/>
      <w:numFmt w:val="decimal"/>
      <w:lvlText w:val="%9."/>
      <w:lvlJc w:val="left"/>
      <w:pPr>
        <w:tabs>
          <w:tab w:val="num" w:pos="6480"/>
        </w:tabs>
        <w:ind w:left="6480" w:hanging="360"/>
      </w:pPr>
    </w:lvl>
  </w:abstractNum>
  <w:num w:numId="1" w16cid:durableId="930892114">
    <w:abstractNumId w:val="0"/>
  </w:num>
  <w:num w:numId="2" w16cid:durableId="1722706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C4B"/>
    <w:rsid w:val="00010C4B"/>
    <w:rsid w:val="00031EE6"/>
    <w:rsid w:val="000840A6"/>
    <w:rsid w:val="000E75AE"/>
    <w:rsid w:val="000F0E6B"/>
    <w:rsid w:val="001160E8"/>
    <w:rsid w:val="00162F21"/>
    <w:rsid w:val="001D77E2"/>
    <w:rsid w:val="00220174"/>
    <w:rsid w:val="00245EBC"/>
    <w:rsid w:val="00274FC1"/>
    <w:rsid w:val="0028332B"/>
    <w:rsid w:val="002D3EFD"/>
    <w:rsid w:val="00395F3A"/>
    <w:rsid w:val="003A1982"/>
    <w:rsid w:val="003A526F"/>
    <w:rsid w:val="003A72CC"/>
    <w:rsid w:val="00421254"/>
    <w:rsid w:val="0044789F"/>
    <w:rsid w:val="0048323F"/>
    <w:rsid w:val="004A3D92"/>
    <w:rsid w:val="004B6A81"/>
    <w:rsid w:val="004C07DB"/>
    <w:rsid w:val="004C7A67"/>
    <w:rsid w:val="004D6938"/>
    <w:rsid w:val="004E6F8D"/>
    <w:rsid w:val="005A1622"/>
    <w:rsid w:val="005B611B"/>
    <w:rsid w:val="0060422B"/>
    <w:rsid w:val="00612762"/>
    <w:rsid w:val="00626D2E"/>
    <w:rsid w:val="006A4D60"/>
    <w:rsid w:val="006B774A"/>
    <w:rsid w:val="00700B0D"/>
    <w:rsid w:val="008267DF"/>
    <w:rsid w:val="0084708C"/>
    <w:rsid w:val="00895712"/>
    <w:rsid w:val="008B69DA"/>
    <w:rsid w:val="008F526F"/>
    <w:rsid w:val="00946016"/>
    <w:rsid w:val="00953B39"/>
    <w:rsid w:val="009854BD"/>
    <w:rsid w:val="0099752C"/>
    <w:rsid w:val="009A6B77"/>
    <w:rsid w:val="009C2274"/>
    <w:rsid w:val="009D76C5"/>
    <w:rsid w:val="00A44441"/>
    <w:rsid w:val="00A56948"/>
    <w:rsid w:val="00A7671D"/>
    <w:rsid w:val="00AB3549"/>
    <w:rsid w:val="00B21925"/>
    <w:rsid w:val="00B824DD"/>
    <w:rsid w:val="00B848F6"/>
    <w:rsid w:val="00BA631C"/>
    <w:rsid w:val="00BD6394"/>
    <w:rsid w:val="00C2148A"/>
    <w:rsid w:val="00C341EE"/>
    <w:rsid w:val="00C66486"/>
    <w:rsid w:val="00CA7B31"/>
    <w:rsid w:val="00CB1012"/>
    <w:rsid w:val="00CB46E1"/>
    <w:rsid w:val="00CB7C69"/>
    <w:rsid w:val="00CC7D57"/>
    <w:rsid w:val="00CE0D63"/>
    <w:rsid w:val="00CF3D7C"/>
    <w:rsid w:val="00D01737"/>
    <w:rsid w:val="00D067BE"/>
    <w:rsid w:val="00D57611"/>
    <w:rsid w:val="00DD0941"/>
    <w:rsid w:val="00E757A2"/>
    <w:rsid w:val="00EF4FA0"/>
    <w:rsid w:val="00F41037"/>
    <w:rsid w:val="00F51E8C"/>
    <w:rsid w:val="00F64569"/>
    <w:rsid w:val="00F86474"/>
    <w:rsid w:val="00F9125D"/>
    <w:rsid w:val="00F9144B"/>
    <w:rsid w:val="00FC62B1"/>
    <w:rsid w:val="00FF5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757C4"/>
  <w15:chartTrackingRefBased/>
  <w15:docId w15:val="{AEE3A206-F08D-4B6B-B974-35DEAB88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C4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0C4B"/>
    <w:rPr>
      <w:color w:val="0000FF"/>
      <w:u w:val="single"/>
    </w:rPr>
  </w:style>
  <w:style w:type="table" w:styleId="TableGrid">
    <w:name w:val="Table Grid"/>
    <w:basedOn w:val="TableNormal"/>
    <w:rsid w:val="00A44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7A2"/>
    <w:pPr>
      <w:ind w:left="720"/>
      <w:contextualSpacing/>
    </w:pPr>
  </w:style>
  <w:style w:type="paragraph" w:styleId="BalloonText">
    <w:name w:val="Balloon Text"/>
    <w:basedOn w:val="Normal"/>
    <w:link w:val="BalloonTextChar"/>
    <w:rsid w:val="008F526F"/>
    <w:rPr>
      <w:rFonts w:ascii="Segoe UI" w:hAnsi="Segoe UI" w:cs="Segoe UI"/>
      <w:sz w:val="18"/>
      <w:szCs w:val="18"/>
    </w:rPr>
  </w:style>
  <w:style w:type="character" w:customStyle="1" w:styleId="BalloonTextChar">
    <w:name w:val="Balloon Text Char"/>
    <w:basedOn w:val="DefaultParagraphFont"/>
    <w:link w:val="BalloonText"/>
    <w:rsid w:val="008F526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6467">
      <w:bodyDiv w:val="1"/>
      <w:marLeft w:val="0"/>
      <w:marRight w:val="0"/>
      <w:marTop w:val="0"/>
      <w:marBottom w:val="0"/>
      <w:divBdr>
        <w:top w:val="none" w:sz="0" w:space="0" w:color="auto"/>
        <w:left w:val="none" w:sz="0" w:space="0" w:color="auto"/>
        <w:bottom w:val="none" w:sz="0" w:space="0" w:color="auto"/>
        <w:right w:val="none" w:sz="0" w:space="0" w:color="auto"/>
      </w:divBdr>
    </w:div>
    <w:div w:id="373576953">
      <w:bodyDiv w:val="1"/>
      <w:marLeft w:val="0"/>
      <w:marRight w:val="0"/>
      <w:marTop w:val="0"/>
      <w:marBottom w:val="0"/>
      <w:divBdr>
        <w:top w:val="none" w:sz="0" w:space="0" w:color="auto"/>
        <w:left w:val="none" w:sz="0" w:space="0" w:color="auto"/>
        <w:bottom w:val="none" w:sz="0" w:space="0" w:color="auto"/>
        <w:right w:val="none" w:sz="0" w:space="0" w:color="auto"/>
      </w:divBdr>
      <w:divsChild>
        <w:div w:id="1058241676">
          <w:marLeft w:val="547"/>
          <w:marRight w:val="0"/>
          <w:marTop w:val="0"/>
          <w:marBottom w:val="0"/>
          <w:divBdr>
            <w:top w:val="none" w:sz="0" w:space="0" w:color="auto"/>
            <w:left w:val="none" w:sz="0" w:space="0" w:color="auto"/>
            <w:bottom w:val="none" w:sz="0" w:space="0" w:color="auto"/>
            <w:right w:val="none" w:sz="0" w:space="0" w:color="auto"/>
          </w:divBdr>
        </w:div>
        <w:div w:id="1834564915">
          <w:marLeft w:val="547"/>
          <w:marRight w:val="0"/>
          <w:marTop w:val="0"/>
          <w:marBottom w:val="0"/>
          <w:divBdr>
            <w:top w:val="none" w:sz="0" w:space="0" w:color="auto"/>
            <w:left w:val="none" w:sz="0" w:space="0" w:color="auto"/>
            <w:bottom w:val="none" w:sz="0" w:space="0" w:color="auto"/>
            <w:right w:val="none" w:sz="0" w:space="0" w:color="auto"/>
          </w:divBdr>
        </w:div>
        <w:div w:id="250939541">
          <w:marLeft w:val="547"/>
          <w:marRight w:val="0"/>
          <w:marTop w:val="0"/>
          <w:marBottom w:val="0"/>
          <w:divBdr>
            <w:top w:val="none" w:sz="0" w:space="0" w:color="auto"/>
            <w:left w:val="none" w:sz="0" w:space="0" w:color="auto"/>
            <w:bottom w:val="none" w:sz="0" w:space="0" w:color="auto"/>
            <w:right w:val="none" w:sz="0" w:space="0" w:color="auto"/>
          </w:divBdr>
        </w:div>
        <w:div w:id="525145357">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F9D7DC3AE82D429CF64E869E005446" ma:contentTypeVersion="11" ma:contentTypeDescription="Create a new document." ma:contentTypeScope="" ma:versionID="7b5fd011fd52eca77e6ad61fcc8b1415">
  <xsd:schema xmlns:xsd="http://www.w3.org/2001/XMLSchema" xmlns:xs="http://www.w3.org/2001/XMLSchema" xmlns:p="http://schemas.microsoft.com/office/2006/metadata/properties" xmlns:ns2="9ff52a4b-4701-4486-8364-5d439eb19132" xmlns:ns3="a0decb52-27e4-4273-9866-16cb8e454d01" targetNamespace="http://schemas.microsoft.com/office/2006/metadata/properties" ma:root="true" ma:fieldsID="4391152e98b01c0ef71deed0be17b4ce" ns2:_="" ns3:_="">
    <xsd:import namespace="9ff52a4b-4701-4486-8364-5d439eb19132"/>
    <xsd:import namespace="a0decb52-27e4-4273-9866-16cb8e454d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52a4b-4701-4486-8364-5d439eb19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ecb52-27e4-4273-9866-16cb8e454d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F28E7-3826-42F1-A67A-E561197B3D0E}">
  <ds:schemaRefs>
    <ds:schemaRef ds:uri="http://schemas.openxmlformats.org/officeDocument/2006/bibliography"/>
  </ds:schemaRefs>
</ds:datastoreItem>
</file>

<file path=customXml/itemProps2.xml><?xml version="1.0" encoding="utf-8"?>
<ds:datastoreItem xmlns:ds="http://schemas.openxmlformats.org/officeDocument/2006/customXml" ds:itemID="{F93DF16F-58ED-476D-956F-A26268F499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231819-7974-4707-98EB-80F79ECB7521}">
  <ds:schemaRefs>
    <ds:schemaRef ds:uri="http://schemas.microsoft.com/sharepoint/v3/contenttype/forms"/>
  </ds:schemaRefs>
</ds:datastoreItem>
</file>

<file path=customXml/itemProps4.xml><?xml version="1.0" encoding="utf-8"?>
<ds:datastoreItem xmlns:ds="http://schemas.openxmlformats.org/officeDocument/2006/customXml" ds:itemID="{74839825-65C5-4CF8-97D2-BAD006AA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52a4b-4701-4486-8364-5d439eb19132"/>
    <ds:schemaRef ds:uri="a0decb52-27e4-4273-9866-16cb8e454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Freedom of Information Officer</vt:lpstr>
    </vt:vector>
  </TitlesOfParts>
  <Company>The Fire Brigades Union</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Officer</dc:title>
  <dc:subject/>
  <dc:creator>Craig.Lloyd</dc:creator>
  <cp:keywords/>
  <dc:description/>
  <cp:lastModifiedBy>Tonya Saben</cp:lastModifiedBy>
  <cp:revision>2</cp:revision>
  <cp:lastPrinted>2019-10-07T14:54:00Z</cp:lastPrinted>
  <dcterms:created xsi:type="dcterms:W3CDTF">2023-11-15T14:40:00Z</dcterms:created>
  <dcterms:modified xsi:type="dcterms:W3CDTF">2023-11-15T14:40:00Z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0x01010052F9D7DC3AE82D429CF64E869E005446</vt:lpwstr>
  </property>
</Properties>
</file>